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INTRAMYOCARDIAL HEMORRHAGE AFTER ACUTE MYOCARDIAL INFARCTION; PATHOGENESIS AND CLINICAL IMPLICATIONS  </w:t>
      </w:r>
    </w:p>
    <w:p w:rsidR="001B6C95" w:rsidRPr="001B6C95" w:rsidRDefault="001B6C95" w:rsidP="001B6C95">
      <w:pPr>
        <w:shd w:val="clear" w:color="auto" w:fill="FFFFFF"/>
        <w:rPr>
          <w:rFonts w:asciiTheme="majorBidi" w:hAnsiTheme="majorBidi" w:cstheme="majorBidi"/>
          <w:b/>
          <w:bCs/>
          <w:szCs w:val="20"/>
          <w:u w:val="single"/>
        </w:rPr>
      </w:pPr>
      <w:r w:rsidRPr="001B6C95">
        <w:rPr>
          <w:rFonts w:asciiTheme="majorBidi" w:hAnsiTheme="majorBidi" w:cstheme="majorBidi"/>
          <w:b/>
          <w:bCs/>
          <w:szCs w:val="20"/>
          <w:u w:val="single"/>
        </w:rPr>
        <w:t>N</w:t>
      </w:r>
      <w:r>
        <w:rPr>
          <w:rFonts w:asciiTheme="majorBidi" w:hAnsiTheme="majorBidi" w:cstheme="majorBidi"/>
          <w:b/>
          <w:bCs/>
          <w:szCs w:val="20"/>
          <w:u w:val="single"/>
        </w:rPr>
        <w:t>.</w:t>
      </w:r>
      <w:r w:rsidRPr="001B6C95">
        <w:rPr>
          <w:rFonts w:asciiTheme="majorBidi" w:hAnsiTheme="majorBidi" w:cstheme="majorBidi"/>
          <w:b/>
          <w:bCs/>
          <w:szCs w:val="20"/>
          <w:u w:val="single"/>
        </w:rPr>
        <w:t xml:space="preserve"> van </w:t>
      </w:r>
      <w:proofErr w:type="spellStart"/>
      <w:r w:rsidRPr="001B6C95">
        <w:rPr>
          <w:rFonts w:asciiTheme="majorBidi" w:hAnsiTheme="majorBidi" w:cstheme="majorBidi"/>
          <w:b/>
          <w:bCs/>
          <w:szCs w:val="20"/>
          <w:u w:val="single"/>
        </w:rPr>
        <w:t>Royen</w:t>
      </w:r>
      <w:proofErr w:type="spellEnd"/>
    </w:p>
    <w:p w:rsidR="001B6C95" w:rsidRPr="001B6C95" w:rsidRDefault="001B6C95" w:rsidP="001B6C95">
      <w:pPr>
        <w:shd w:val="clear" w:color="auto" w:fill="FFFFFF"/>
        <w:rPr>
          <w:szCs w:val="20"/>
        </w:rPr>
      </w:pPr>
      <w:r w:rsidRPr="001B6C95">
        <w:rPr>
          <w:szCs w:val="20"/>
        </w:rPr>
        <w:t xml:space="preserve">VU University Medical Center, Amsterdam, </w:t>
      </w:r>
      <w:proofErr w:type="gramStart"/>
      <w:r w:rsidRPr="001B6C95">
        <w:rPr>
          <w:szCs w:val="20"/>
        </w:rPr>
        <w:t>The</w:t>
      </w:r>
      <w:proofErr w:type="gramEnd"/>
      <w:r w:rsidRPr="001B6C95">
        <w:rPr>
          <w:szCs w:val="20"/>
        </w:rPr>
        <w:t xml:space="preserve"> Netherlands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  <w:jc w:val="both"/>
      </w:pPr>
      <w:proofErr w:type="spellStart"/>
      <w:r>
        <w:t>Intramyocardial</w:t>
      </w:r>
      <w:proofErr w:type="spellEnd"/>
      <w:r>
        <w:t xml:space="preserve"> hemorrhage after acute myocardial infarction was frequently observed in post-mortem studies in the era of thrombolysis treatment. Scientific interest waned after the introduction of primary percutaneous coronary intervention which was believed not to be associated with </w:t>
      </w:r>
      <w:proofErr w:type="spellStart"/>
      <w:r>
        <w:t>intramyocardial</w:t>
      </w:r>
      <w:proofErr w:type="spellEnd"/>
      <w:r>
        <w:t xml:space="preserve"> hemorrhage. However, using dedicated cardiac magnetic resonance, </w:t>
      </w:r>
      <w:proofErr w:type="spellStart"/>
      <w:r>
        <w:t>intramyocardial</w:t>
      </w:r>
      <w:proofErr w:type="spellEnd"/>
      <w:r>
        <w:t xml:space="preserve"> hemorrhage can now be visualized in patients and recently published large series of patients showed that </w:t>
      </w:r>
      <w:proofErr w:type="spellStart"/>
      <w:r>
        <w:t>intramyocardial</w:t>
      </w:r>
      <w:proofErr w:type="spellEnd"/>
      <w:r>
        <w:t xml:space="preserve"> hemorrhage actually occurs in up to 50% of patients with successfully PCI-treated acute myocardial infarction. </w:t>
      </w:r>
      <w:proofErr w:type="spellStart"/>
      <w:r>
        <w:t>Intramyocardial</w:t>
      </w:r>
      <w:proofErr w:type="spellEnd"/>
      <w:r>
        <w:t xml:space="preserve"> hemorrhage is of prognostic importance and is associated with a larger final infarct size, adverse left ventricular </w:t>
      </w:r>
      <w:proofErr w:type="spellStart"/>
      <w:r>
        <w:t>remodelling</w:t>
      </w:r>
      <w:proofErr w:type="spellEnd"/>
      <w:r>
        <w:t xml:space="preserve"> and a higher incidence of major adverse cardiac events. It is believed that the hemorrhage is linked to adverse </w:t>
      </w:r>
      <w:proofErr w:type="spellStart"/>
      <w:r>
        <w:t>remodelling</w:t>
      </w:r>
      <w:proofErr w:type="spellEnd"/>
      <w:r>
        <w:t xml:space="preserve"> via the propagation of an inflammatory response. Especially iron particles, as breakdown products of </w:t>
      </w:r>
      <w:proofErr w:type="spellStart"/>
      <w:r>
        <w:t>haemoglobin</w:t>
      </w:r>
      <w:proofErr w:type="spellEnd"/>
      <w:r>
        <w:t xml:space="preserve"> play a role in the sustained inflammatory response.  The sequel of events leading to </w:t>
      </w:r>
      <w:proofErr w:type="spellStart"/>
      <w:r>
        <w:t>intramyocardial</w:t>
      </w:r>
      <w:proofErr w:type="spellEnd"/>
      <w:r>
        <w:t xml:space="preserve"> </w:t>
      </w:r>
      <w:proofErr w:type="spellStart"/>
      <w:r>
        <w:t>hemorrage</w:t>
      </w:r>
      <w:proofErr w:type="spellEnd"/>
      <w:r>
        <w:t xml:space="preserve"> is not fully understood but the extravasation of erythrocytes occurs at a very early stage and is accompanied by massive destruction of the microcirculation upon reperfusion. These new insights have opened new </w:t>
      </w:r>
      <w:proofErr w:type="gramStart"/>
      <w:r>
        <w:t>avenues</w:t>
      </w:r>
      <w:proofErr w:type="gramEnd"/>
      <w:r>
        <w:t xml:space="preserve"> for additional treatment strategies in patients with acute myocardial infarction. Pharmaceutical protection of the endothelium, basal membrane and </w:t>
      </w:r>
      <w:proofErr w:type="spellStart"/>
      <w:r>
        <w:t>pericytes</w:t>
      </w:r>
      <w:proofErr w:type="spellEnd"/>
      <w:r>
        <w:t xml:space="preserve">, or adjusting the way reperfusion is established, may prevent microvascular damage, attenuate </w:t>
      </w:r>
      <w:proofErr w:type="spellStart"/>
      <w:r>
        <w:t>intramyocardial</w:t>
      </w:r>
      <w:proofErr w:type="spellEnd"/>
      <w:r>
        <w:t xml:space="preserve"> hemorrhage development and prevent adverse </w:t>
      </w:r>
      <w:proofErr w:type="spellStart"/>
      <w:r>
        <w:t>remodelling</w:t>
      </w:r>
      <w:proofErr w:type="spellEnd"/>
      <w:r>
        <w:t xml:space="preserve">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6A" w:rsidRDefault="009E466A" w:rsidP="001B6C95">
      <w:r>
        <w:separator/>
      </w:r>
    </w:p>
  </w:endnote>
  <w:endnote w:type="continuationSeparator" w:id="0">
    <w:p w:rsidR="009E466A" w:rsidRDefault="009E466A" w:rsidP="001B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6A" w:rsidRDefault="009E466A" w:rsidP="001B6C95">
      <w:r>
        <w:separator/>
      </w:r>
    </w:p>
  </w:footnote>
  <w:footnote w:type="continuationSeparator" w:id="0">
    <w:p w:rsidR="009E466A" w:rsidRDefault="009E466A" w:rsidP="001B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95" w:rsidRDefault="001B6C95" w:rsidP="001B6C95">
    <w:pPr>
      <w:pStyle w:val="Header"/>
    </w:pPr>
    <w:r>
      <w:t xml:space="preserve">3018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Acute myocardial infarction: thrombolysis and reperfusion</w:t>
    </w:r>
  </w:p>
  <w:p w:rsidR="001B6C95" w:rsidRDefault="001B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B6C95"/>
    <w:rsid w:val="00447B2F"/>
    <w:rsid w:val="009E466A"/>
    <w:rsid w:val="00B52E4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C54419-43B3-4A72-AF27-2C205416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C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2016-02-02T11:55:00Z</dcterms:created>
  <dcterms:modified xsi:type="dcterms:W3CDTF">2016-02-02T11:58:00Z</dcterms:modified>
</cp:coreProperties>
</file>